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rtl w:val="0"/>
        </w:rPr>
        <w:t xml:space="preserve">In case we have edible labs in science class….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Student Name: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Allergies (including food): ____________________________________________________________________________________________________________________________________________________________</w:t>
        <w:br w:type="textWrapping"/>
        <w:t xml:space="preserve">Sensitivities (including food):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rtl w:val="0"/>
        </w:rPr>
        <w:t xml:space="preserve">In case we have edible labs in science class….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Student Name: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Allergies (including food): ____________________________________________________________________________________________________________________________________________________________</w:t>
        <w:br w:type="textWrapping"/>
        <w:t xml:space="preserve">Sensitivities (including food):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rtl w:val="0"/>
        </w:rPr>
        <w:t xml:space="preserve">In case we have edible labs in science class….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Student Name: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Allergies (including food): ____________________________________________________________________________________________________________________________________________________________</w:t>
        <w:br w:type="textWrapping"/>
        <w:t xml:space="preserve">Sensitivities (including food):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rtl w:val="0"/>
        </w:rPr>
        <w:t xml:space="preserve">In case we have edible labs in science class….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Student Name: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Allergies (including food): ____________________________________________________________________________________________________________________________________________________________</w:t>
        <w:br w:type="textWrapping"/>
        <w:t xml:space="preserve">Sensitivities (including food):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