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line="240" w:lineRule="auto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Hypothesis: I predict that my soil sample will have the following characteristics……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Latha" w:cs="Latha" w:eastAsia="Latha" w:hAnsi="Latha"/>
          <w:b w:val="1"/>
          <w:sz w:val="26"/>
          <w:szCs w:val="26"/>
          <w:rtl w:val="0"/>
        </w:rPr>
        <w:t xml:space="preserve">Part 1:  Soil Texture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Latha" w:cs="Latha" w:eastAsia="Latha" w:hAnsi="Latha"/>
          <w:sz w:val="26"/>
          <w:szCs w:val="26"/>
          <w:rtl w:val="0"/>
        </w:rPr>
        <w:t xml:space="preserve">Living components in soil</w:t>
        <w:tab/>
        <w:tab/>
        <w:tab/>
        <w:tab/>
        <w:t xml:space="preserve">Non-living components in soil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-409574</wp:posOffset>
                </wp:positionH>
                <wp:positionV relativeFrom="paragraph">
                  <wp:posOffset>133350</wp:posOffset>
                </wp:positionV>
                <wp:extent cx="2781300" cy="2019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55350" y="2774477"/>
                          <a:ext cx="2781300" cy="2011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-409574</wp:posOffset>
                </wp:positionH>
                <wp:positionV relativeFrom="paragraph">
                  <wp:posOffset>133350</wp:posOffset>
                </wp:positionV>
                <wp:extent cx="2781300" cy="20193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3403600</wp:posOffset>
                </wp:positionH>
                <wp:positionV relativeFrom="paragraph">
                  <wp:posOffset>88900</wp:posOffset>
                </wp:positionV>
                <wp:extent cx="2781300" cy="2019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55350" y="2774477"/>
                          <a:ext cx="2781300" cy="2011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3403600</wp:posOffset>
                </wp:positionH>
                <wp:positionV relativeFrom="paragraph">
                  <wp:posOffset>88900</wp:posOffset>
                </wp:positionV>
                <wp:extent cx="2781300" cy="20193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98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1946"/>
        <w:gridCol w:w="2128"/>
        <w:gridCol w:w="2150"/>
        <w:gridCol w:w="1981"/>
        <w:tblGridChange w:id="0">
          <w:tblGrid>
            <w:gridCol w:w="1893"/>
            <w:gridCol w:w="1946"/>
            <w:gridCol w:w="2128"/>
            <w:gridCol w:w="2150"/>
            <w:gridCol w:w="198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Color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Feel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Texture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Moisture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Living things</w:t>
            </w:r>
          </w:p>
        </w:tc>
      </w:tr>
      <w:tr>
        <w:trPr>
          <w:trHeight w:val="3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  <w:jc w:val="center"/>
      </w:pPr>
      <w:r w:rsidDel="00000000" w:rsidR="00000000" w:rsidRPr="00000000">
        <w:rPr>
          <w:rFonts w:ascii="Latha" w:cs="Latha" w:eastAsia="Latha" w:hAnsi="Latha"/>
          <w:b w:val="1"/>
          <w:sz w:val="26"/>
          <w:szCs w:val="26"/>
          <w:rtl w:val="0"/>
        </w:rPr>
        <w:t xml:space="preserve">Part 2:  Sediment Tube</w: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Latha" w:cs="Latha" w:eastAsia="Latha" w:hAnsi="Latha"/>
          <w:sz w:val="26"/>
          <w:szCs w:val="26"/>
          <w:rtl w:val="0"/>
        </w:rPr>
        <w:t xml:space="preserve">            Test Tube right after shaking                        Test Tube after settled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1841500" cy="2298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26519" y="2630333"/>
                          <a:ext cx="1838960" cy="229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1841500" cy="2298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229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533400</wp:posOffset>
                </wp:positionH>
                <wp:positionV relativeFrom="paragraph">
                  <wp:posOffset>190500</wp:posOffset>
                </wp:positionV>
                <wp:extent cx="1838325" cy="23479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26519" y="2630333"/>
                          <a:ext cx="1838960" cy="2299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533400</wp:posOffset>
                </wp:positionH>
                <wp:positionV relativeFrom="paragraph">
                  <wp:posOffset>190500</wp:posOffset>
                </wp:positionV>
                <wp:extent cx="1838325" cy="2347913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2347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  <w:jc w:val="center"/>
      </w:pPr>
      <w:r w:rsidDel="00000000" w:rsidR="00000000" w:rsidRPr="00000000">
        <w:rPr>
          <w:rFonts w:ascii="Latha" w:cs="Latha" w:eastAsia="Latha" w:hAnsi="Latha"/>
          <w:b w:val="1"/>
          <w:sz w:val="26"/>
          <w:szCs w:val="26"/>
          <w:rtl w:val="0"/>
        </w:rPr>
        <w:t xml:space="preserve">Part 3: Soil Sieve Screen Test</w: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53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0"/>
        <w:gridCol w:w="1700"/>
        <w:gridCol w:w="7200"/>
        <w:tblGridChange w:id="0">
          <w:tblGrid>
            <w:gridCol w:w="1630"/>
            <w:gridCol w:w="1700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Sieves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Types of Particles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Your Sample </w:t>
            </w:r>
          </w:p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  <w:jc w:val="center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Latha" w:cs="Latha" w:eastAsia="Latha" w:hAnsi="Latha"/>
                <w:b w:val="1"/>
                <w:sz w:val="26"/>
                <w:szCs w:val="26"/>
                <w:rtl w:val="0"/>
              </w:rPr>
              <w:t xml:space="preserve">How much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 of each type of soil was present in each sieve?)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 sieve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Gravel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 sieve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Fine gravel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 sieve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Coarse sand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 sieve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Fine sand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 sieve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Fonts w:ascii="Latha" w:cs="Latha" w:eastAsia="Latha" w:hAnsi="Latha"/>
                <w:sz w:val="26"/>
                <w:szCs w:val="26"/>
                <w:rtl w:val="0"/>
              </w:rPr>
              <w:t xml:space="preserve">Silt and clay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92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  <w:jc w:val="center"/>
      </w:pPr>
      <w:r w:rsidDel="00000000" w:rsidR="00000000" w:rsidRPr="00000000">
        <w:rPr>
          <w:rFonts w:ascii="Latha" w:cs="Latha" w:eastAsia="Latha" w:hAnsi="Latha"/>
          <w:b w:val="1"/>
          <w:sz w:val="26"/>
          <w:szCs w:val="26"/>
          <w:rtl w:val="0"/>
        </w:rPr>
        <w:t xml:space="preserve">Part 4:  Soil Quality Test</w: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Fonts w:ascii="Latha" w:cs="Latha" w:eastAsia="Latha" w:hAnsi="Latha"/>
          <w:b w:val="1"/>
          <w:sz w:val="26"/>
          <w:szCs w:val="26"/>
          <w:rtl w:val="0"/>
        </w:rPr>
        <w:t xml:space="preserve">pH test results _________________________</w: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ind w:firstLine="720"/>
        <w:contextualSpacing w:val="0"/>
      </w:pPr>
      <w:r w:rsidDel="00000000" w:rsidR="00000000" w:rsidRPr="00000000">
        <w:rPr>
          <w:rFonts w:ascii="Latha" w:cs="Latha" w:eastAsia="Latha" w:hAnsi="Latha"/>
          <w:sz w:val="26"/>
          <w:szCs w:val="26"/>
          <w:rtl w:val="0"/>
        </w:rPr>
        <w:t xml:space="preserve">Is your soil more acidic or basic?  Based on the results of your pH test, would plants grow well in your soil sample?  </w:t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20"/>
        </w:tabs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Lath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01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3.png"/></Relationships>
</file>