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sz w:val="28"/>
          <w:szCs w:val="28"/>
          <w:rtl w:val="0"/>
        </w:rPr>
        <w:tab/>
        <w:t xml:space="preserve">Name _______________________ Period ______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Earth’s Interior Notes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Inner core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– a ball of _________________________ at the center of the earth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Outer core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– liquid layer of metal that 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Mantle</w:t>
      </w:r>
      <w:r w:rsidDel="00000000" w:rsidR="00000000" w:rsidRPr="00000000">
        <w:rPr>
          <w:rtl w:val="0"/>
        </w:rPr>
        <w:t xml:space="preserve"> – ________________________________ between the outer core and crust made of magma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Crust</w:t>
      </w:r>
      <w:r w:rsidDel="00000000" w:rsidR="00000000" w:rsidRPr="00000000">
        <w:rPr>
          <w:rtl w:val="0"/>
        </w:rPr>
        <w:t xml:space="preserve"> – the _________________________________ made of a thin layer of cool rock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Lithosphere</w:t>
      </w:r>
      <w:r w:rsidDel="00000000" w:rsidR="00000000" w:rsidRPr="00000000">
        <w:rPr>
          <w:rtl w:val="0"/>
        </w:rPr>
        <w:t xml:space="preserve"> – the layer of earth __________________________________ of the upper mantle which is broken into 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Asthenosphere</w:t>
      </w:r>
      <w:r w:rsidDel="00000000" w:rsidR="00000000" w:rsidRPr="00000000">
        <w:rPr>
          <w:rtl w:val="0"/>
        </w:rPr>
        <w:t xml:space="preserve"> – _______________________________________________________________ in which rock is soft and weak because it is close to melting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Tectonic plates</w:t>
      </w:r>
      <w:r w:rsidDel="00000000" w:rsidR="00000000" w:rsidRPr="00000000">
        <w:rPr>
          <w:rtl w:val="0"/>
        </w:rPr>
        <w:t xml:space="preserve"> – the process in which ____________________________________________________. ____________________________________These are called 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Continental drift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– a hypothesis that 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Fault lines</w:t>
      </w:r>
      <w:r w:rsidDel="00000000" w:rsidR="00000000" w:rsidRPr="00000000">
        <w:rPr>
          <w:rtl w:val="0"/>
        </w:rPr>
        <w:t xml:space="preserve"> – a crack in 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Pangaea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– a hypothetical ______________________________________________________________. It began breaking apart about __________________________ ago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Convection</w:t>
      </w:r>
      <w:r w:rsidDel="00000000" w:rsidR="00000000" w:rsidRPr="00000000">
        <w:rPr>
          <w:rtl w:val="0"/>
        </w:rPr>
        <w:t xml:space="preserve"> – a process by which _________________ is transferred to cause 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 air or liquid to rise while the ____________________________________ or air is pushed down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8"/>
        <w:gridCol w:w="2970"/>
        <w:gridCol w:w="3978"/>
        <w:tblGridChange w:id="0">
          <w:tblGrid>
            <w:gridCol w:w="2628"/>
            <w:gridCol w:w="2970"/>
            <w:gridCol w:w="3978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46.66666666666667"/>
                <w:szCs w:val="46.66666666666667"/>
                <w:vertAlign w:val="superscript"/>
                <w:rtl w:val="0"/>
              </w:rPr>
              <w:t xml:space="preserve">Depth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46.66666666666667"/>
                <w:szCs w:val="46.66666666666667"/>
                <w:vertAlign w:val="superscript"/>
                <w:rtl w:val="0"/>
              </w:rPr>
              <w:t xml:space="preserve">Name of Layer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46.66666666666667"/>
                <w:szCs w:val="46.66666666666667"/>
                <w:vertAlign w:val="superscript"/>
                <w:rtl w:val="0"/>
              </w:rPr>
              <w:t xml:space="preserve">What This Layer is Made Of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36.66666666666667"/>
                <w:szCs w:val="36.66666666666667"/>
                <w:vertAlign w:val="superscript"/>
                <w:rtl w:val="0"/>
              </w:rPr>
              <w:t xml:space="preserve">20 km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crust 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asthenosphere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2,000 km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Hot but solid material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4,000 km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Inner core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Solid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libri">
    <w:embedRegular r:id="rId1" w:subsetted="0"/>
    <w:embedBold r:id="rId2" w:subsetted="0"/>
    <w:embedItalic r:id="rId3" w:subsetted="0"/>
    <w:embedBoldItalic r:id="rId4" w:subsetted="0"/>
  </w:font>
  <w:font w:name="Questrial">
    <w:embedRegular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Relationship Id="rId5" Type="http://schemas.openxmlformats.org/officeDocument/2006/relationships/font" Target="fonts/Questrial-regular.ttf"/></Relationships>
</file>